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87260" w14:textId="77777777" w:rsidR="000414EB" w:rsidRPr="000414EB" w:rsidRDefault="000414EB" w:rsidP="000414EB">
      <w:pPr>
        <w:jc w:val="both"/>
        <w:rPr>
          <w:rFonts w:ascii="Berlin Type Office" w:hAnsi="Berlin Type Office"/>
        </w:rPr>
      </w:pPr>
      <w:r w:rsidRPr="000414EB">
        <w:rPr>
          <w:rFonts w:ascii="Berlin Type Office" w:hAnsi="Berlin Type Office"/>
          <w:b/>
          <w:bCs/>
        </w:rPr>
        <w:t>Petition an den Petitionsausschuss des Abgeordnetenhauses von Berlin</w:t>
      </w:r>
    </w:p>
    <w:p w14:paraId="426887B2" w14:textId="7D9D651B" w:rsidR="000414EB" w:rsidRPr="000414EB" w:rsidRDefault="000414EB" w:rsidP="000414EB">
      <w:pPr>
        <w:jc w:val="both"/>
        <w:rPr>
          <w:rFonts w:ascii="Berlin Type Office" w:hAnsi="Berlin Type Office"/>
          <w:b/>
          <w:bCs/>
        </w:rPr>
      </w:pPr>
      <w:r w:rsidRPr="000414EB">
        <w:rPr>
          <w:rFonts w:ascii="Berlin Type Office" w:hAnsi="Berlin Type Office"/>
          <w:b/>
          <w:bCs/>
        </w:rPr>
        <w:t>Sofortige Aufhebung der ungerechtfertigten Kürzung und Nichtauszahlung des ergänzenden Familienzuschlags nach § 40a BBesG BE</w:t>
      </w:r>
    </w:p>
    <w:p w14:paraId="3F2A81B2" w14:textId="77777777" w:rsidR="000414EB" w:rsidRPr="000414EB" w:rsidRDefault="000414EB" w:rsidP="000414EB">
      <w:pPr>
        <w:jc w:val="both"/>
        <w:rPr>
          <w:rFonts w:ascii="Berlin Type Office" w:hAnsi="Berlin Type Office"/>
        </w:rPr>
      </w:pPr>
      <w:r w:rsidRPr="000414EB">
        <w:rPr>
          <w:rFonts w:ascii="Berlin Type Office" w:hAnsi="Berlin Type Office"/>
        </w:rPr>
        <w:t>Sehr geehrte Damen und Herren,</w:t>
      </w:r>
    </w:p>
    <w:p w14:paraId="5CBE4ED2" w14:textId="77777777" w:rsidR="000414EB" w:rsidRPr="000414EB" w:rsidRDefault="000414EB" w:rsidP="000414EB">
      <w:pPr>
        <w:jc w:val="both"/>
        <w:rPr>
          <w:rFonts w:ascii="Berlin Type Office" w:hAnsi="Berlin Type Office"/>
        </w:rPr>
      </w:pPr>
      <w:r w:rsidRPr="000414EB">
        <w:rPr>
          <w:rFonts w:ascii="Berlin Type Office" w:hAnsi="Berlin Type Office"/>
        </w:rPr>
        <w:t>wir, die unterzeichnenden Bediensteten des Justizvollzugs Berlin, machen hiermit von unserem Recht nach Artikel 17 Grundgesetz sowie dem Berliner Petitionsgesetz Gebrauch. Mit dieser Petition fordern wir den Petitionsausschuss auf, die derzeitige, rechts- und sachwidrige Praxis beim ergänzenden Familienzuschlag nach § 40a BBesG BE sofort zu beenden.</w:t>
      </w:r>
    </w:p>
    <w:p w14:paraId="0BE2C13C" w14:textId="6FDC9DC4" w:rsidR="000414EB" w:rsidRPr="000414EB" w:rsidRDefault="000414EB" w:rsidP="000414EB">
      <w:pPr>
        <w:jc w:val="both"/>
        <w:rPr>
          <w:rFonts w:ascii="Berlin Type Office" w:hAnsi="Berlin Type Office"/>
        </w:rPr>
      </w:pPr>
    </w:p>
    <w:p w14:paraId="151BC057" w14:textId="77777777" w:rsidR="000414EB" w:rsidRPr="000414EB" w:rsidRDefault="000414EB" w:rsidP="000414EB">
      <w:pPr>
        <w:jc w:val="both"/>
        <w:rPr>
          <w:rFonts w:ascii="Berlin Type Office" w:hAnsi="Berlin Type Office"/>
          <w:b/>
          <w:bCs/>
        </w:rPr>
      </w:pPr>
      <w:r w:rsidRPr="000414EB">
        <w:rPr>
          <w:rFonts w:ascii="Berlin Type Office" w:hAnsi="Berlin Type Office"/>
          <w:b/>
          <w:bCs/>
        </w:rPr>
        <w:t>1. Ausgangslage</w:t>
      </w:r>
    </w:p>
    <w:p w14:paraId="64AE7D27" w14:textId="77777777" w:rsidR="000414EB" w:rsidRPr="000414EB" w:rsidRDefault="000414EB" w:rsidP="000414EB">
      <w:pPr>
        <w:jc w:val="both"/>
        <w:rPr>
          <w:rFonts w:ascii="Berlin Type Office" w:hAnsi="Berlin Type Office"/>
        </w:rPr>
      </w:pPr>
      <w:r w:rsidRPr="000414EB">
        <w:rPr>
          <w:rFonts w:ascii="Berlin Type Office" w:hAnsi="Berlin Type Office"/>
        </w:rPr>
        <w:t>Seit dem 01.11.2024 haben Beamtinnen und Beamte mit schwerbehinderten oder pflegebedürftigen Angehörigen Anspruch auf den ergänzenden Familienzuschlag.</w:t>
      </w:r>
    </w:p>
    <w:p w14:paraId="1504402D" w14:textId="03B5B0D9" w:rsidR="000414EB" w:rsidRPr="000414EB" w:rsidRDefault="000414EB" w:rsidP="000414EB">
      <w:pPr>
        <w:jc w:val="both"/>
        <w:rPr>
          <w:rFonts w:ascii="Berlin Type Office" w:hAnsi="Berlin Type Office"/>
        </w:rPr>
      </w:pPr>
      <w:r w:rsidRPr="000414EB">
        <w:rPr>
          <w:rFonts w:ascii="Berlin Type Office" w:hAnsi="Berlin Type Office"/>
        </w:rPr>
        <w:t xml:space="preserve">Seit dem 01.02.2025 jedoch werden diese Zahlungen ohne rechtlich tragfähige Grundlage um </w:t>
      </w:r>
      <w:r>
        <w:rPr>
          <w:rFonts w:ascii="Berlin Type Office" w:hAnsi="Berlin Type Office"/>
        </w:rPr>
        <w:t xml:space="preserve">      </w:t>
      </w:r>
      <w:r w:rsidRPr="000414EB">
        <w:rPr>
          <w:rFonts w:ascii="Berlin Type Office" w:hAnsi="Berlin Type Office"/>
        </w:rPr>
        <w:t>29 % bis 60 % gekürzt – unter Verweis auf eine angebliche „Doppelanrechnung“ und eine allgemeine Lohnanpassung. Diese Begründungen sind nicht nur unhaltbar, sondern stellen eine klare Missachtung der gesetzlichen Grundlage dar. Der Familienzuschlag nach § 40a ist ausdrücklich zweckgebunden und darf nicht mit anderen Anpassungen verrechnet oder „abgeschmolzen“ werden.</w:t>
      </w:r>
    </w:p>
    <w:p w14:paraId="5F1EAD40" w14:textId="77777777" w:rsidR="000414EB" w:rsidRPr="000414EB" w:rsidRDefault="000414EB" w:rsidP="000414EB">
      <w:pPr>
        <w:jc w:val="both"/>
        <w:rPr>
          <w:rFonts w:ascii="Berlin Type Office" w:hAnsi="Berlin Type Office"/>
        </w:rPr>
      </w:pPr>
      <w:r w:rsidRPr="000414EB">
        <w:rPr>
          <w:rFonts w:ascii="Berlin Type Office" w:hAnsi="Berlin Type Office"/>
        </w:rPr>
        <w:t>Besonders gravierend: In vielen Fällen erfolgt überhaupt keine Auszahlung. Betroffene Kolleginnen und Kollegen werden monatelang hingehalten. Gleichzeitig zwingt man sie, jedes Jahr aufs Neue einen Antrag zu stellen – obwohl seit Inkrafttreten des Gesetzes keine einzige Zahlung erfolgt ist. Diese Verwaltungspraxis läuft auf eine Verweigerung gesetzlicher Ansprüche hinaus und provoziert zwangsläufig eine Klagewelle.</w:t>
      </w:r>
    </w:p>
    <w:p w14:paraId="52CF2573" w14:textId="77777777" w:rsidR="000414EB" w:rsidRDefault="000414EB" w:rsidP="000414EB">
      <w:pPr>
        <w:jc w:val="both"/>
        <w:rPr>
          <w:rFonts w:ascii="Berlin Type Office" w:hAnsi="Berlin Type Office"/>
          <w:b/>
          <w:bCs/>
        </w:rPr>
      </w:pPr>
    </w:p>
    <w:p w14:paraId="32DCB736" w14:textId="0ACF6E82" w:rsidR="000414EB" w:rsidRPr="000414EB" w:rsidRDefault="000414EB" w:rsidP="000414EB">
      <w:pPr>
        <w:jc w:val="both"/>
        <w:rPr>
          <w:rFonts w:ascii="Berlin Type Office" w:hAnsi="Berlin Type Office"/>
          <w:b/>
          <w:bCs/>
        </w:rPr>
      </w:pPr>
      <w:r w:rsidRPr="000414EB">
        <w:rPr>
          <w:rFonts w:ascii="Berlin Type Office" w:hAnsi="Berlin Type Office"/>
          <w:b/>
          <w:bCs/>
        </w:rPr>
        <w:t>2. Unzumutbare Folgen für die Betroffenen</w:t>
      </w:r>
    </w:p>
    <w:p w14:paraId="586D705A" w14:textId="77777777" w:rsidR="000414EB" w:rsidRPr="000414EB" w:rsidRDefault="000414EB" w:rsidP="000414EB">
      <w:pPr>
        <w:jc w:val="both"/>
        <w:rPr>
          <w:rFonts w:ascii="Berlin Type Office" w:hAnsi="Berlin Type Office"/>
        </w:rPr>
      </w:pPr>
      <w:r w:rsidRPr="000414EB">
        <w:rPr>
          <w:rFonts w:ascii="Berlin Type Office" w:hAnsi="Berlin Type Office"/>
        </w:rPr>
        <w:t xml:space="preserve">Die Kolleginnen und Kollegen im Justizvollzug tragen schon jetzt eine extrem hohe Belastung durch Schichtdienst, Personalmangel und Verantwortung für Sicherheit und Ordnung. Viele übernehmen zusätzlich bis zu 28 Stunden wöchentliche Pflegearbeit für schwerbehinderte oder pflegebedürftige Angehörige – Pflegegrade 4 und </w:t>
      </w:r>
      <w:proofErr w:type="spellStart"/>
      <w:r w:rsidRPr="000414EB">
        <w:rPr>
          <w:rFonts w:ascii="Berlin Type Office" w:hAnsi="Berlin Type Office"/>
        </w:rPr>
        <w:t>GdB</w:t>
      </w:r>
      <w:proofErr w:type="spellEnd"/>
      <w:r w:rsidRPr="000414EB">
        <w:rPr>
          <w:rFonts w:ascii="Berlin Type Office" w:hAnsi="Berlin Type Office"/>
        </w:rPr>
        <w:t xml:space="preserve"> 100 sind keine Ausnahme.</w:t>
      </w:r>
    </w:p>
    <w:p w14:paraId="797C0F73" w14:textId="77777777" w:rsidR="000414EB" w:rsidRPr="000414EB" w:rsidRDefault="000414EB" w:rsidP="000414EB">
      <w:pPr>
        <w:jc w:val="both"/>
        <w:rPr>
          <w:rFonts w:ascii="Berlin Type Office" w:hAnsi="Berlin Type Office"/>
        </w:rPr>
      </w:pPr>
      <w:r w:rsidRPr="000414EB">
        <w:rPr>
          <w:rFonts w:ascii="Berlin Type Office" w:hAnsi="Berlin Type Office"/>
        </w:rPr>
        <w:t>Diese Leistungen sind für das familiäre Überleben zwingend notwendig und nicht delegierbar. Statt Anerkennung erfahren die Betroffenen durch die Kürzung eine doppelte Bestrafung:</w:t>
      </w:r>
    </w:p>
    <w:p w14:paraId="2769980E" w14:textId="77777777" w:rsidR="000414EB" w:rsidRPr="000414EB" w:rsidRDefault="000414EB" w:rsidP="000414EB">
      <w:pPr>
        <w:numPr>
          <w:ilvl w:val="0"/>
          <w:numId w:val="1"/>
        </w:numPr>
        <w:jc w:val="both"/>
        <w:rPr>
          <w:rFonts w:ascii="Berlin Type Office" w:hAnsi="Berlin Type Office"/>
        </w:rPr>
      </w:pPr>
      <w:r w:rsidRPr="000414EB">
        <w:rPr>
          <w:rFonts w:ascii="Berlin Type Office" w:hAnsi="Berlin Type Office"/>
        </w:rPr>
        <w:t>Sie verlieren dringend benötigte finanzielle Mittel,</w:t>
      </w:r>
    </w:p>
    <w:p w14:paraId="18FB0C82" w14:textId="77777777" w:rsidR="000414EB" w:rsidRPr="000414EB" w:rsidRDefault="000414EB" w:rsidP="000414EB">
      <w:pPr>
        <w:numPr>
          <w:ilvl w:val="0"/>
          <w:numId w:val="1"/>
        </w:numPr>
        <w:jc w:val="both"/>
        <w:rPr>
          <w:rFonts w:ascii="Berlin Type Office" w:hAnsi="Berlin Type Office"/>
        </w:rPr>
      </w:pPr>
      <w:r w:rsidRPr="000414EB">
        <w:rPr>
          <w:rFonts w:ascii="Berlin Type Office" w:hAnsi="Berlin Type Office"/>
        </w:rPr>
        <w:t>Sie werden psychisch zusätzlich unter Druck gesetzt,</w:t>
      </w:r>
    </w:p>
    <w:p w14:paraId="721B8C46" w14:textId="77777777" w:rsidR="000414EB" w:rsidRPr="000414EB" w:rsidRDefault="000414EB" w:rsidP="000414EB">
      <w:pPr>
        <w:numPr>
          <w:ilvl w:val="0"/>
          <w:numId w:val="1"/>
        </w:numPr>
        <w:jc w:val="both"/>
        <w:rPr>
          <w:rFonts w:ascii="Berlin Type Office" w:hAnsi="Berlin Type Office"/>
        </w:rPr>
      </w:pPr>
      <w:r w:rsidRPr="000414EB">
        <w:rPr>
          <w:rFonts w:ascii="Berlin Type Office" w:hAnsi="Berlin Type Office"/>
        </w:rPr>
        <w:t>ihre ohnehin angespannte familiäre und wirtschaftliche Lage wird weiter verschärft.</w:t>
      </w:r>
    </w:p>
    <w:p w14:paraId="25E14A59" w14:textId="77777777" w:rsidR="000414EB" w:rsidRPr="000414EB" w:rsidRDefault="000414EB" w:rsidP="000414EB">
      <w:pPr>
        <w:jc w:val="both"/>
        <w:rPr>
          <w:rFonts w:ascii="Berlin Type Office" w:hAnsi="Berlin Type Office"/>
        </w:rPr>
      </w:pPr>
      <w:r w:rsidRPr="000414EB">
        <w:rPr>
          <w:rFonts w:ascii="Berlin Type Office" w:hAnsi="Berlin Type Office"/>
        </w:rPr>
        <w:t>In vielen Familien ist eine Erwerbstätigkeit des Partners nicht möglich. Häufig bleibt nur eine geringe Erwerbsminderungsrente. Das bedeutet Einkommensverluste auf gleich mehreren Ebenen.</w:t>
      </w:r>
    </w:p>
    <w:p w14:paraId="4EEE07FB" w14:textId="77777777" w:rsidR="000414EB" w:rsidRPr="000414EB" w:rsidRDefault="00000000" w:rsidP="000414EB">
      <w:pPr>
        <w:jc w:val="both"/>
        <w:rPr>
          <w:rFonts w:ascii="Berlin Type Office" w:hAnsi="Berlin Type Office"/>
        </w:rPr>
      </w:pPr>
      <w:r>
        <w:rPr>
          <w:rFonts w:ascii="Berlin Type Office" w:hAnsi="Berlin Type Office"/>
        </w:rPr>
        <w:pict w14:anchorId="10D76CB0">
          <v:rect id="_x0000_i1025" style="width:0;height:1.5pt" o:hralign="center" o:hrstd="t" o:hr="t" fillcolor="#a0a0a0" stroked="f"/>
        </w:pict>
      </w:r>
    </w:p>
    <w:p w14:paraId="1CB5053F" w14:textId="77777777" w:rsidR="000414EB" w:rsidRPr="000414EB" w:rsidRDefault="000414EB" w:rsidP="000414EB">
      <w:pPr>
        <w:jc w:val="both"/>
        <w:rPr>
          <w:rFonts w:ascii="Berlin Type Office" w:hAnsi="Berlin Type Office"/>
          <w:b/>
          <w:bCs/>
        </w:rPr>
      </w:pPr>
      <w:r w:rsidRPr="000414EB">
        <w:rPr>
          <w:rFonts w:ascii="Berlin Type Office" w:hAnsi="Berlin Type Office"/>
          <w:b/>
          <w:bCs/>
        </w:rPr>
        <w:lastRenderedPageBreak/>
        <w:t>3. Unsere Forderungen</w:t>
      </w:r>
    </w:p>
    <w:p w14:paraId="67970C4A" w14:textId="77777777" w:rsidR="000414EB" w:rsidRPr="000414EB" w:rsidRDefault="000414EB" w:rsidP="000414EB">
      <w:pPr>
        <w:jc w:val="both"/>
        <w:rPr>
          <w:rFonts w:ascii="Berlin Type Office" w:hAnsi="Berlin Type Office"/>
        </w:rPr>
      </w:pPr>
      <w:r w:rsidRPr="000414EB">
        <w:rPr>
          <w:rFonts w:ascii="Berlin Type Office" w:hAnsi="Berlin Type Office"/>
        </w:rPr>
        <w:t>Wir fordern den Petitionsausschuss mit Nachdruck auf, dafür zu sorgen, dass:</w:t>
      </w:r>
    </w:p>
    <w:p w14:paraId="28BF5AE3"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Kürzung des ergänzenden Familienzuschlags nach § 40a BBesG BE umgehend aufgehoben wird,</w:t>
      </w:r>
    </w:p>
    <w:p w14:paraId="500E6E70"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Befristung an die Dauer von Schwerbehindertenausweisen bzw. Pflegegraden gekoppelt wird,</w:t>
      </w:r>
    </w:p>
    <w:p w14:paraId="54AF8C76"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seit dem 01.02.2025 einbehaltenen Beträge rückwirkend und vollständig ausgezahlt werden,</w:t>
      </w:r>
    </w:p>
    <w:p w14:paraId="6DAC7989"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eine eindeutige gesetzliche Klarstellung erfolgt, die Pflege- und Betreuungsleistungen anerkennt und nicht bestraft,</w:t>
      </w:r>
    </w:p>
    <w:p w14:paraId="0CBF617A"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besonderen Belastungen des Justizvollzugsdienstes verbindlich berücksichtigt werden,</w:t>
      </w:r>
    </w:p>
    <w:p w14:paraId="250B3D98"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Nachzahlungen ab dem 01.11.2024 unverzüglich erfolgen,</w:t>
      </w:r>
    </w:p>
    <w:p w14:paraId="3B46B381" w14:textId="77777777" w:rsidR="000414EB" w:rsidRPr="000414EB" w:rsidRDefault="000414EB" w:rsidP="000414EB">
      <w:pPr>
        <w:numPr>
          <w:ilvl w:val="0"/>
          <w:numId w:val="2"/>
        </w:numPr>
        <w:jc w:val="both"/>
        <w:rPr>
          <w:rFonts w:ascii="Berlin Type Office" w:hAnsi="Berlin Type Office"/>
        </w:rPr>
      </w:pPr>
      <w:r w:rsidRPr="000414EB">
        <w:rPr>
          <w:rFonts w:ascii="Berlin Type Office" w:hAnsi="Berlin Type Office"/>
        </w:rPr>
        <w:t>die generelle Befristung des Zuschlags neu geregelt wird.</w:t>
      </w:r>
    </w:p>
    <w:p w14:paraId="22613A0D" w14:textId="1A3CB539" w:rsidR="000414EB" w:rsidRPr="000414EB" w:rsidRDefault="000414EB" w:rsidP="000414EB">
      <w:pPr>
        <w:jc w:val="both"/>
        <w:rPr>
          <w:rFonts w:ascii="Berlin Type Office" w:hAnsi="Berlin Type Office"/>
        </w:rPr>
      </w:pPr>
    </w:p>
    <w:p w14:paraId="06FCC491" w14:textId="77777777" w:rsidR="000414EB" w:rsidRPr="000414EB" w:rsidRDefault="000414EB" w:rsidP="000414EB">
      <w:pPr>
        <w:jc w:val="both"/>
        <w:rPr>
          <w:rFonts w:ascii="Berlin Type Office" w:hAnsi="Berlin Type Office"/>
          <w:b/>
          <w:bCs/>
        </w:rPr>
      </w:pPr>
      <w:r w:rsidRPr="000414EB">
        <w:rPr>
          <w:rFonts w:ascii="Berlin Type Office" w:hAnsi="Berlin Type Office"/>
          <w:b/>
          <w:bCs/>
        </w:rPr>
        <w:t>4. Politische und rechtliche Bewertung</w:t>
      </w:r>
    </w:p>
    <w:p w14:paraId="2A0D98DD" w14:textId="77777777" w:rsidR="000414EB" w:rsidRPr="000414EB" w:rsidRDefault="000414EB" w:rsidP="000414EB">
      <w:pPr>
        <w:jc w:val="both"/>
        <w:rPr>
          <w:rFonts w:ascii="Berlin Type Office" w:hAnsi="Berlin Type Office"/>
        </w:rPr>
      </w:pPr>
      <w:r w:rsidRPr="000414EB">
        <w:rPr>
          <w:rFonts w:ascii="Berlin Type Office" w:hAnsi="Berlin Type Office"/>
        </w:rPr>
        <w:t>Die aktuelle Praxis ist ein klarer Verstoß gegen:</w:t>
      </w:r>
    </w:p>
    <w:p w14:paraId="66AE13E0" w14:textId="77777777" w:rsidR="000414EB" w:rsidRPr="000414EB" w:rsidRDefault="000414EB" w:rsidP="000414EB">
      <w:pPr>
        <w:numPr>
          <w:ilvl w:val="0"/>
          <w:numId w:val="3"/>
        </w:numPr>
        <w:jc w:val="both"/>
        <w:rPr>
          <w:rFonts w:ascii="Berlin Type Office" w:hAnsi="Berlin Type Office"/>
        </w:rPr>
      </w:pPr>
      <w:r w:rsidRPr="000414EB">
        <w:rPr>
          <w:rFonts w:ascii="Berlin Type Office" w:hAnsi="Berlin Type Office"/>
        </w:rPr>
        <w:t>die Fürsorgepflicht des Dienstherrn,</w:t>
      </w:r>
    </w:p>
    <w:p w14:paraId="3F3D5E0E" w14:textId="77777777" w:rsidR="000414EB" w:rsidRPr="000414EB" w:rsidRDefault="000414EB" w:rsidP="000414EB">
      <w:pPr>
        <w:numPr>
          <w:ilvl w:val="0"/>
          <w:numId w:val="3"/>
        </w:numPr>
        <w:jc w:val="both"/>
        <w:rPr>
          <w:rFonts w:ascii="Berlin Type Office" w:hAnsi="Berlin Type Office"/>
        </w:rPr>
      </w:pPr>
      <w:r w:rsidRPr="000414EB">
        <w:rPr>
          <w:rFonts w:ascii="Berlin Type Office" w:hAnsi="Berlin Type Office"/>
        </w:rPr>
        <w:t>den Grundsatz des Sozialstaats,</w:t>
      </w:r>
    </w:p>
    <w:p w14:paraId="304E0538" w14:textId="77777777" w:rsidR="000414EB" w:rsidRPr="000414EB" w:rsidRDefault="000414EB" w:rsidP="000414EB">
      <w:pPr>
        <w:numPr>
          <w:ilvl w:val="0"/>
          <w:numId w:val="3"/>
        </w:numPr>
        <w:jc w:val="both"/>
        <w:rPr>
          <w:rFonts w:ascii="Berlin Type Office" w:hAnsi="Berlin Type Office"/>
        </w:rPr>
      </w:pPr>
      <w:r w:rsidRPr="000414EB">
        <w:rPr>
          <w:rFonts w:ascii="Berlin Type Office" w:hAnsi="Berlin Type Office"/>
        </w:rPr>
        <w:t>den Anspruch auf amtsangemessene Alimentation.</w:t>
      </w:r>
    </w:p>
    <w:p w14:paraId="3C2B0FC8" w14:textId="77777777" w:rsidR="000414EB" w:rsidRPr="000414EB" w:rsidRDefault="000414EB" w:rsidP="000414EB">
      <w:pPr>
        <w:jc w:val="both"/>
        <w:rPr>
          <w:rFonts w:ascii="Berlin Type Office" w:hAnsi="Berlin Type Office"/>
        </w:rPr>
      </w:pPr>
      <w:r w:rsidRPr="000414EB">
        <w:rPr>
          <w:rFonts w:ascii="Berlin Type Office" w:hAnsi="Berlin Type Office"/>
        </w:rPr>
        <w:t>Sie untergräbt das Vertrauen der Beamtinnen und Beamten in die Verlässlichkeit staatlichen Handelns und verletzt das Gebot der Gleichbehandlung.</w:t>
      </w:r>
    </w:p>
    <w:p w14:paraId="5B094EB6" w14:textId="77777777" w:rsidR="000414EB" w:rsidRPr="000414EB" w:rsidRDefault="000414EB" w:rsidP="000414EB">
      <w:pPr>
        <w:jc w:val="both"/>
        <w:rPr>
          <w:rFonts w:ascii="Berlin Type Office" w:hAnsi="Berlin Type Office"/>
        </w:rPr>
      </w:pPr>
      <w:r w:rsidRPr="000414EB">
        <w:rPr>
          <w:rFonts w:ascii="Berlin Type Office" w:hAnsi="Berlin Type Office"/>
        </w:rPr>
        <w:t>Pflegende Beamtinnen und Beamte leisten nicht nur für ihre Angehörigen, sondern für die gesamte Gesellschaft einen unverzichtbaren Beitrag. Wer diesen Beitrag durch Kürzungen und Verschleppung der Zahlungen bestraft, handelt politisch verantwortungslos.</w:t>
      </w:r>
    </w:p>
    <w:p w14:paraId="0F1D7AE8" w14:textId="2600FB4A" w:rsidR="000414EB" w:rsidRPr="000414EB" w:rsidRDefault="000414EB" w:rsidP="000414EB">
      <w:pPr>
        <w:jc w:val="both"/>
        <w:rPr>
          <w:rFonts w:ascii="Berlin Type Office" w:hAnsi="Berlin Type Office"/>
        </w:rPr>
      </w:pPr>
    </w:p>
    <w:p w14:paraId="7900C123" w14:textId="77777777" w:rsidR="000414EB" w:rsidRPr="000414EB" w:rsidRDefault="000414EB" w:rsidP="000414EB">
      <w:pPr>
        <w:jc w:val="both"/>
        <w:rPr>
          <w:rFonts w:ascii="Berlin Type Office" w:hAnsi="Berlin Type Office"/>
          <w:b/>
          <w:bCs/>
        </w:rPr>
      </w:pPr>
      <w:r w:rsidRPr="000414EB">
        <w:rPr>
          <w:rFonts w:ascii="Berlin Type Office" w:hAnsi="Berlin Type Office"/>
          <w:b/>
          <w:bCs/>
        </w:rPr>
        <w:t>5. Schlussbemerkung</w:t>
      </w:r>
    </w:p>
    <w:p w14:paraId="2CFE5806" w14:textId="77777777" w:rsidR="000414EB" w:rsidRPr="000414EB" w:rsidRDefault="000414EB" w:rsidP="000414EB">
      <w:pPr>
        <w:jc w:val="both"/>
        <w:rPr>
          <w:rFonts w:ascii="Berlin Type Office" w:hAnsi="Berlin Type Office"/>
        </w:rPr>
      </w:pPr>
      <w:r w:rsidRPr="000414EB">
        <w:rPr>
          <w:rFonts w:ascii="Berlin Type Office" w:hAnsi="Berlin Type Office"/>
        </w:rPr>
        <w:t>Wir fordern das Abgeordnetenhaus von Berlin auf, seiner politischen Verantwortung gerecht zu werden. Die Kürzung und Nichtauszahlung des ergänzenden Familienzuschlags muss sofort gestoppt, die ausstehenden Beträge nachgezahlt und die Befristungsregelungen zugunsten der Betroffenen angepasst werden.</w:t>
      </w:r>
    </w:p>
    <w:p w14:paraId="34839ED8" w14:textId="77777777" w:rsidR="000414EB" w:rsidRPr="000414EB" w:rsidRDefault="000414EB" w:rsidP="000414EB">
      <w:pPr>
        <w:jc w:val="both"/>
        <w:rPr>
          <w:rFonts w:ascii="Berlin Type Office" w:hAnsi="Berlin Type Office"/>
        </w:rPr>
      </w:pPr>
      <w:r w:rsidRPr="000414EB">
        <w:rPr>
          <w:rFonts w:ascii="Berlin Type Office" w:hAnsi="Berlin Type Office"/>
        </w:rPr>
        <w:t>Die Beamtinnen und Beamten des Justizvollzugs verdienen Respekt, Verlässlichkeit und Unterstützung – keine leeren Versprechungen und keine Verwaltungsblockade. Es geht hier nicht um Privilegien, sondern um die Einhaltung rechtsstaatlicher Grundsätze und die Sicherstellung der Fürsorgepflicht.</w:t>
      </w:r>
    </w:p>
    <w:p w14:paraId="387194F1" w14:textId="77777777" w:rsidR="000414EB" w:rsidRDefault="000414EB" w:rsidP="000414EB">
      <w:pPr>
        <w:jc w:val="both"/>
        <w:rPr>
          <w:rFonts w:ascii="Berlin Type Office" w:hAnsi="Berlin Type Office"/>
        </w:rPr>
      </w:pPr>
      <w:r w:rsidRPr="000414EB">
        <w:rPr>
          <w:rFonts w:ascii="Berlin Type Office" w:hAnsi="Berlin Type Office"/>
        </w:rPr>
        <w:lastRenderedPageBreak/>
        <w:t>Wir appellieren eindringlich: Korrigieren Sie diesen Missstand sofort und stellen Sie das Vertrauen in die Verlässlichkeit des Landes Berlin wieder her.</w:t>
      </w:r>
    </w:p>
    <w:p w14:paraId="51C61976" w14:textId="77777777" w:rsidR="000414EB" w:rsidRDefault="000414EB" w:rsidP="000414EB">
      <w:pPr>
        <w:jc w:val="both"/>
        <w:rPr>
          <w:rFonts w:ascii="Berlin Type Office" w:hAnsi="Berlin Type Office"/>
        </w:rPr>
      </w:pPr>
    </w:p>
    <w:p w14:paraId="1A84CDE2" w14:textId="182B3E08" w:rsidR="000414EB" w:rsidRDefault="000414EB" w:rsidP="000414EB">
      <w:pPr>
        <w:jc w:val="both"/>
        <w:rPr>
          <w:rFonts w:ascii="Berlin Type Office" w:hAnsi="Berlin Type Office"/>
        </w:rPr>
      </w:pPr>
      <w:r>
        <w:rPr>
          <w:rFonts w:ascii="Berlin Type Office" w:hAnsi="Berlin Type Office"/>
        </w:rPr>
        <w:t>Hochachtungsvoll</w:t>
      </w:r>
    </w:p>
    <w:p w14:paraId="270E8866" w14:textId="77777777" w:rsidR="000414EB" w:rsidRDefault="000414EB" w:rsidP="000414EB">
      <w:pPr>
        <w:jc w:val="both"/>
        <w:rPr>
          <w:rFonts w:ascii="Berlin Type Office" w:hAnsi="Berlin Type Office"/>
        </w:rPr>
      </w:pPr>
    </w:p>
    <w:p w14:paraId="79D1F813" w14:textId="77777777" w:rsidR="000414EB" w:rsidRPr="000414EB" w:rsidRDefault="000414EB" w:rsidP="000414EB">
      <w:pPr>
        <w:jc w:val="both"/>
        <w:rPr>
          <w:rFonts w:ascii="Berlin Type Office" w:hAnsi="Berlin Type Office"/>
        </w:rPr>
      </w:pPr>
    </w:p>
    <w:p w14:paraId="061A6F92" w14:textId="77777777" w:rsidR="003B716D" w:rsidRPr="000414EB" w:rsidRDefault="003B716D" w:rsidP="000414EB">
      <w:pPr>
        <w:jc w:val="both"/>
        <w:rPr>
          <w:rFonts w:ascii="Berlin Type Office" w:hAnsi="Berlin Type Office"/>
        </w:rPr>
      </w:pPr>
    </w:p>
    <w:sectPr w:rsidR="003B716D" w:rsidRPr="000414E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0FD2" w14:textId="77777777" w:rsidR="00670580" w:rsidRDefault="00670580" w:rsidP="00162DB3">
      <w:pPr>
        <w:spacing w:after="0" w:line="240" w:lineRule="auto"/>
      </w:pPr>
      <w:r>
        <w:separator/>
      </w:r>
    </w:p>
  </w:endnote>
  <w:endnote w:type="continuationSeparator" w:id="0">
    <w:p w14:paraId="5CBF08EC" w14:textId="77777777" w:rsidR="00670580" w:rsidRDefault="00670580" w:rsidP="001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Type Office">
    <w:panose1 w:val="020B0502020203020204"/>
    <w:charset w:val="00"/>
    <w:family w:val="swiss"/>
    <w:pitch w:val="variable"/>
    <w:sig w:usb0="A00002FF" w:usb1="40006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C3A57" w14:textId="77777777" w:rsidR="00670580" w:rsidRDefault="00670580" w:rsidP="00162DB3">
      <w:pPr>
        <w:spacing w:after="0" w:line="240" w:lineRule="auto"/>
      </w:pPr>
      <w:r>
        <w:separator/>
      </w:r>
    </w:p>
  </w:footnote>
  <w:footnote w:type="continuationSeparator" w:id="0">
    <w:p w14:paraId="4D744244" w14:textId="77777777" w:rsidR="00670580" w:rsidRDefault="00670580" w:rsidP="001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68CB"/>
    <w:multiLevelType w:val="multilevel"/>
    <w:tmpl w:val="F0EE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E60B4"/>
    <w:multiLevelType w:val="multilevel"/>
    <w:tmpl w:val="6848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F4F72"/>
    <w:multiLevelType w:val="multilevel"/>
    <w:tmpl w:val="3E9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78111">
    <w:abstractNumId w:val="2"/>
  </w:num>
  <w:num w:numId="2" w16cid:durableId="830683564">
    <w:abstractNumId w:val="1"/>
  </w:num>
  <w:num w:numId="3" w16cid:durableId="56900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EB"/>
    <w:rsid w:val="000414EB"/>
    <w:rsid w:val="000A72F0"/>
    <w:rsid w:val="000B5074"/>
    <w:rsid w:val="00162DB3"/>
    <w:rsid w:val="003B716D"/>
    <w:rsid w:val="00670580"/>
    <w:rsid w:val="00932A5E"/>
    <w:rsid w:val="0093779A"/>
    <w:rsid w:val="00E242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0E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14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14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14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14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14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14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14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14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14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14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14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14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14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14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14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14EB"/>
    <w:rPr>
      <w:rFonts w:eastAsiaTheme="majorEastAsia" w:cstheme="majorBidi"/>
      <w:color w:val="272727" w:themeColor="text1" w:themeTint="D8"/>
    </w:rPr>
  </w:style>
  <w:style w:type="paragraph" w:styleId="Titel">
    <w:name w:val="Title"/>
    <w:basedOn w:val="Standard"/>
    <w:next w:val="Standard"/>
    <w:link w:val="TitelZchn"/>
    <w:uiPriority w:val="10"/>
    <w:qFormat/>
    <w:rsid w:val="00041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14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14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14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14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14EB"/>
    <w:rPr>
      <w:i/>
      <w:iCs/>
      <w:color w:val="404040" w:themeColor="text1" w:themeTint="BF"/>
    </w:rPr>
  </w:style>
  <w:style w:type="paragraph" w:styleId="Listenabsatz">
    <w:name w:val="List Paragraph"/>
    <w:basedOn w:val="Standard"/>
    <w:uiPriority w:val="34"/>
    <w:qFormat/>
    <w:rsid w:val="000414EB"/>
    <w:pPr>
      <w:ind w:left="720"/>
      <w:contextualSpacing/>
    </w:pPr>
  </w:style>
  <w:style w:type="character" w:styleId="IntensiveHervorhebung">
    <w:name w:val="Intense Emphasis"/>
    <w:basedOn w:val="Absatz-Standardschriftart"/>
    <w:uiPriority w:val="21"/>
    <w:qFormat/>
    <w:rsid w:val="000414EB"/>
    <w:rPr>
      <w:i/>
      <w:iCs/>
      <w:color w:val="0F4761" w:themeColor="accent1" w:themeShade="BF"/>
    </w:rPr>
  </w:style>
  <w:style w:type="paragraph" w:styleId="IntensivesZitat">
    <w:name w:val="Intense Quote"/>
    <w:basedOn w:val="Standard"/>
    <w:next w:val="Standard"/>
    <w:link w:val="IntensivesZitatZchn"/>
    <w:uiPriority w:val="30"/>
    <w:qFormat/>
    <w:rsid w:val="0004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14EB"/>
    <w:rPr>
      <w:i/>
      <w:iCs/>
      <w:color w:val="0F4761" w:themeColor="accent1" w:themeShade="BF"/>
    </w:rPr>
  </w:style>
  <w:style w:type="character" w:styleId="IntensiverVerweis">
    <w:name w:val="Intense Reference"/>
    <w:basedOn w:val="Absatz-Standardschriftart"/>
    <w:uiPriority w:val="32"/>
    <w:qFormat/>
    <w:rsid w:val="000414EB"/>
    <w:rPr>
      <w:b/>
      <w:bCs/>
      <w:smallCaps/>
      <w:color w:val="0F4761" w:themeColor="accent1" w:themeShade="BF"/>
      <w:spacing w:val="5"/>
    </w:rPr>
  </w:style>
  <w:style w:type="paragraph" w:styleId="Kopfzeile">
    <w:name w:val="header"/>
    <w:basedOn w:val="Standard"/>
    <w:link w:val="KopfzeileZchn"/>
    <w:uiPriority w:val="99"/>
    <w:unhideWhenUsed/>
    <w:rsid w:val="00162D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2DB3"/>
  </w:style>
  <w:style w:type="paragraph" w:styleId="Fuzeile">
    <w:name w:val="footer"/>
    <w:basedOn w:val="Standard"/>
    <w:link w:val="FuzeileZchn"/>
    <w:uiPriority w:val="99"/>
    <w:unhideWhenUsed/>
    <w:rsid w:val="00162D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4035</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2025-10-02T16:21:00Z</dcterms:created>
  <dcterms:modified xsi:type="dcterms:W3CDTF">2025-10-02T16:21:00Z</dcterms:modified>
</cp:coreProperties>
</file>